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29E0" w14:textId="77777777" w:rsidR="006A517D" w:rsidRPr="00FE47F2" w:rsidRDefault="00FE47F2" w:rsidP="007201B5">
      <w:pPr>
        <w:spacing w:line="360" w:lineRule="auto"/>
        <w:ind w:left="720" w:firstLine="720"/>
        <w:rPr>
          <w:rFonts w:ascii="Cambria" w:hAnsi="Cambria"/>
          <w:b/>
          <w:sz w:val="24"/>
          <w:szCs w:val="24"/>
        </w:rPr>
      </w:pPr>
      <w:r w:rsidRPr="00FE47F2">
        <w:rPr>
          <w:rFonts w:ascii="Cambria" w:hAnsi="Cambria"/>
          <w:b/>
          <w:sz w:val="24"/>
          <w:szCs w:val="24"/>
        </w:rPr>
        <w:t>Dividing Lines: The Human Face of Global Migration</w:t>
      </w:r>
      <w:r w:rsidR="003A0EAA">
        <w:rPr>
          <w:rFonts w:ascii="Cambria" w:hAnsi="Cambria"/>
          <w:b/>
          <w:sz w:val="24"/>
          <w:szCs w:val="24"/>
        </w:rPr>
        <w:t xml:space="preserve"> [Part 1]</w:t>
      </w:r>
    </w:p>
    <w:p w14:paraId="0D15382A" w14:textId="77777777" w:rsidR="00FE47F2" w:rsidRPr="00FE47F2" w:rsidRDefault="00FE47F2" w:rsidP="007201B5">
      <w:pPr>
        <w:spacing w:line="360" w:lineRule="auto"/>
        <w:rPr>
          <w:rFonts w:ascii="Cambria" w:hAnsi="Cambria"/>
          <w:sz w:val="20"/>
          <w:szCs w:val="20"/>
        </w:rPr>
      </w:pPr>
      <w:r w:rsidRPr="00FE47F2">
        <w:rPr>
          <w:rFonts w:ascii="Cambria" w:hAnsi="Cambria"/>
          <w:sz w:val="20"/>
          <w:szCs w:val="20"/>
        </w:rPr>
        <w:t xml:space="preserve">By Haley </w:t>
      </w:r>
      <w:proofErr w:type="spellStart"/>
      <w:r w:rsidRPr="00FE47F2">
        <w:rPr>
          <w:rFonts w:ascii="Cambria" w:hAnsi="Cambria"/>
          <w:sz w:val="20"/>
          <w:szCs w:val="20"/>
        </w:rPr>
        <w:t>Sweetland</w:t>
      </w:r>
      <w:proofErr w:type="spellEnd"/>
      <w:r w:rsidRPr="00FE47F2">
        <w:rPr>
          <w:rFonts w:ascii="Cambria" w:hAnsi="Cambria"/>
          <w:sz w:val="20"/>
          <w:szCs w:val="20"/>
        </w:rPr>
        <w:t xml:space="preserve"> Edwards </w:t>
      </w:r>
      <w:r w:rsidRPr="00FE47F2">
        <w:rPr>
          <w:rFonts w:ascii="Cambria" w:hAnsi="Cambria"/>
          <w:sz w:val="20"/>
          <w:szCs w:val="20"/>
        </w:rPr>
        <w:tab/>
      </w:r>
      <w:r w:rsidRPr="00FE47F2">
        <w:rPr>
          <w:rFonts w:ascii="Cambria" w:hAnsi="Cambria"/>
          <w:sz w:val="20"/>
          <w:szCs w:val="20"/>
        </w:rPr>
        <w:tab/>
      </w:r>
      <w:r w:rsidRPr="00FE47F2">
        <w:rPr>
          <w:rFonts w:ascii="Cambria" w:hAnsi="Cambria"/>
          <w:sz w:val="20"/>
          <w:szCs w:val="20"/>
        </w:rPr>
        <w:tab/>
      </w:r>
      <w:r>
        <w:rPr>
          <w:rFonts w:ascii="Cambria" w:hAnsi="Cambria"/>
          <w:sz w:val="20"/>
          <w:szCs w:val="20"/>
        </w:rPr>
        <w:tab/>
      </w:r>
      <w:r>
        <w:rPr>
          <w:rFonts w:ascii="Cambria" w:hAnsi="Cambria"/>
          <w:sz w:val="20"/>
          <w:szCs w:val="20"/>
        </w:rPr>
        <w:tab/>
      </w:r>
      <w:r w:rsidRPr="00FE47F2">
        <w:rPr>
          <w:rFonts w:ascii="Cambria" w:hAnsi="Cambria"/>
          <w:i/>
          <w:sz w:val="20"/>
          <w:szCs w:val="20"/>
        </w:rPr>
        <w:t>TIME Magazine, February 4 – 11, 2019</w:t>
      </w:r>
    </w:p>
    <w:p w14:paraId="0218692C"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t xml:space="preserve">From where </w:t>
      </w:r>
      <w:proofErr w:type="spellStart"/>
      <w:r w:rsidRPr="00FE47F2">
        <w:rPr>
          <w:rFonts w:ascii="Cambria" w:hAnsi="Cambria"/>
          <w:sz w:val="24"/>
          <w:szCs w:val="24"/>
        </w:rPr>
        <w:t>Violeta</w:t>
      </w:r>
      <w:proofErr w:type="spellEnd"/>
      <w:r w:rsidRPr="00FE47F2">
        <w:rPr>
          <w:rFonts w:ascii="Cambria" w:hAnsi="Cambria"/>
          <w:sz w:val="24"/>
          <w:szCs w:val="24"/>
        </w:rPr>
        <w:t xml:space="preserve"> </w:t>
      </w:r>
      <w:proofErr w:type="spellStart"/>
      <w:r w:rsidRPr="00FE47F2">
        <w:rPr>
          <w:rFonts w:ascii="Cambria" w:hAnsi="Cambria"/>
          <w:sz w:val="24"/>
          <w:szCs w:val="24"/>
        </w:rPr>
        <w:t>Monterroso</w:t>
      </w:r>
      <w:proofErr w:type="spellEnd"/>
      <w:r w:rsidRPr="00FE47F2">
        <w:rPr>
          <w:rFonts w:ascii="Cambria" w:hAnsi="Cambria"/>
          <w:sz w:val="24"/>
          <w:szCs w:val="24"/>
        </w:rPr>
        <w:t xml:space="preserve"> stood, in a migrant encampment near one of Tijuana’s main border crossings, she could almost see San Diego, the shimmering American city just beyond the frontier fence. She could see American cars as they slid down a highway and disappeared toward a ghostly skyline, and she could imagine what lay almost within reach. But that </w:t>
      </w:r>
      <w:proofErr w:type="gramStart"/>
      <w:r w:rsidRPr="00FE47F2">
        <w:rPr>
          <w:rFonts w:ascii="Cambria" w:hAnsi="Cambria"/>
          <w:sz w:val="24"/>
          <w:szCs w:val="24"/>
        </w:rPr>
        <w:t>promised land</w:t>
      </w:r>
      <w:proofErr w:type="gramEnd"/>
      <w:r w:rsidRPr="00FE47F2">
        <w:rPr>
          <w:rFonts w:ascii="Cambria" w:hAnsi="Cambria"/>
          <w:sz w:val="24"/>
          <w:szCs w:val="24"/>
        </w:rPr>
        <w:t xml:space="preserve"> was also infinitely distant. From the Mexican side of the border, mired in inches of mud that reeked of broken portable toilets, the entire U.S. might as well hav</w:t>
      </w:r>
      <w:r>
        <w:rPr>
          <w:rFonts w:ascii="Cambria" w:hAnsi="Cambria"/>
          <w:sz w:val="24"/>
          <w:szCs w:val="24"/>
        </w:rPr>
        <w:t>e been a mirage.</w:t>
      </w:r>
    </w:p>
    <w:p w14:paraId="7D875C27"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t xml:space="preserve">When Monterroso and her husband </w:t>
      </w:r>
      <w:proofErr w:type="spellStart"/>
      <w:r w:rsidRPr="00FE47F2">
        <w:rPr>
          <w:rFonts w:ascii="Cambria" w:hAnsi="Cambria"/>
          <w:sz w:val="24"/>
          <w:szCs w:val="24"/>
        </w:rPr>
        <w:t>Cándido</w:t>
      </w:r>
      <w:proofErr w:type="spellEnd"/>
      <w:r w:rsidRPr="00FE47F2">
        <w:rPr>
          <w:rFonts w:ascii="Cambria" w:hAnsi="Cambria"/>
          <w:sz w:val="24"/>
          <w:szCs w:val="24"/>
        </w:rPr>
        <w:t xml:space="preserve"> </w:t>
      </w:r>
      <w:proofErr w:type="spellStart"/>
      <w:r w:rsidRPr="00FE47F2">
        <w:rPr>
          <w:rFonts w:ascii="Cambria" w:hAnsi="Cambria"/>
          <w:sz w:val="24"/>
          <w:szCs w:val="24"/>
        </w:rPr>
        <w:t>Calderón</w:t>
      </w:r>
      <w:proofErr w:type="spellEnd"/>
      <w:r w:rsidRPr="00FE47F2">
        <w:rPr>
          <w:rFonts w:ascii="Cambria" w:hAnsi="Cambria"/>
          <w:sz w:val="24"/>
          <w:szCs w:val="24"/>
        </w:rPr>
        <w:t xml:space="preserve"> arrived in late November with their children, Kenia Jasmin, 12; Isaac, 11; and </w:t>
      </w:r>
      <w:proofErr w:type="spellStart"/>
      <w:r w:rsidRPr="00FE47F2">
        <w:rPr>
          <w:rFonts w:ascii="Cambria" w:hAnsi="Cambria"/>
          <w:sz w:val="24"/>
          <w:szCs w:val="24"/>
        </w:rPr>
        <w:t>Yeimi</w:t>
      </w:r>
      <w:proofErr w:type="spellEnd"/>
      <w:r w:rsidRPr="00FE47F2">
        <w:rPr>
          <w:rFonts w:ascii="Cambria" w:hAnsi="Cambria"/>
          <w:sz w:val="24"/>
          <w:szCs w:val="24"/>
        </w:rPr>
        <w:t xml:space="preserve">, 9, they added their names to the bottom of a list in a thick book. There were more than 5,000 migrants ahead of them waiting to request asylum in the U.S., and because of recent changes in policy, American authorities were processing only 40 to 100 requests a day. </w:t>
      </w:r>
      <w:proofErr w:type="spellStart"/>
      <w:r w:rsidRPr="00FE47F2">
        <w:rPr>
          <w:rFonts w:ascii="Cambria" w:hAnsi="Cambria"/>
          <w:sz w:val="24"/>
          <w:szCs w:val="24"/>
        </w:rPr>
        <w:t>Monterroso</w:t>
      </w:r>
      <w:proofErr w:type="spellEnd"/>
      <w:r w:rsidRPr="00FE47F2">
        <w:rPr>
          <w:rFonts w:ascii="Cambria" w:hAnsi="Cambria"/>
          <w:sz w:val="24"/>
          <w:szCs w:val="24"/>
        </w:rPr>
        <w:t xml:space="preserve"> and </w:t>
      </w:r>
      <w:proofErr w:type="spellStart"/>
      <w:r w:rsidRPr="00FE47F2">
        <w:rPr>
          <w:rFonts w:ascii="Cambria" w:hAnsi="Cambria"/>
          <w:sz w:val="24"/>
          <w:szCs w:val="24"/>
        </w:rPr>
        <w:t>Calderón</w:t>
      </w:r>
      <w:proofErr w:type="spellEnd"/>
      <w:r w:rsidRPr="00FE47F2">
        <w:rPr>
          <w:rFonts w:ascii="Cambria" w:hAnsi="Cambria"/>
          <w:sz w:val="24"/>
          <w:szCs w:val="24"/>
        </w:rPr>
        <w:t xml:space="preserve"> expected it would take months before their names were called.</w:t>
      </w:r>
    </w:p>
    <w:p w14:paraId="4CE73397"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lastRenderedPageBreak/>
        <w:t>But they were willing to do whatever it took. Going back to Guatemala was simply not an option, they said. Monterroso explained that in October, their family was forced to flee after a gang threatened to murder the children if they didn’t pay an exorbitant bribe, five months’ worth of profits from their tiny juice stall. The family hid for a day and a half in their house and then sneaked away before dawn. “There is nobody that can protect us there,” Monterroso said. “We have seen in the other cases, they kill the people and kill their children.” Her voice caught. “The first thing is to have security for them,” she said of her kids, “tha</w:t>
      </w:r>
      <w:r>
        <w:rPr>
          <w:rFonts w:ascii="Cambria" w:hAnsi="Cambria"/>
          <w:sz w:val="24"/>
          <w:szCs w:val="24"/>
        </w:rPr>
        <w:t>t nothing bad happens to them.”</w:t>
      </w:r>
    </w:p>
    <w:p w14:paraId="5CB2F627"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t>All told, more than 159,000 migrants filed for asylum in the U.S. in fiscal year 2018, a 274% increase over 2008. Meanwhile, the total number of apprehensions along the southern border has decreased substantially—nearly 70% since fiscal year 2000. President Donald Trump has labeled the southern border a national crisis. He refused to sign any bill funding the federal government that did not include money for construction of a wall along the frontier, triggering the longest shutdown in American history, and when Democrats refused to budge, he threatened to formally invoke emergency powers. The President says the barrier, which was the centerpiece of his election campaign, is needed to thwart a dangerous “invasion” of undocumented foreigners.</w:t>
      </w:r>
    </w:p>
    <w:p w14:paraId="589A2F40"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lastRenderedPageBreak/>
        <w:t>But the situation on the southern border, however the political battle in Washington plays out, will continue to frustrate this U.S. President, and likely his successors too, and not just because of continuing caravans making their way to the desert southwest. Months of reporting by TIME correspondents around the world reveal a stubborn reality: we are living today in a global society increasingly roiled by challenges that can be neither defined nor contained by physical barriers. That goes for climate change, terrorism, pandemics, nascent technologies and cyber-attacks. It also applies to one of the most significant global developments of the past quarter-century: the unprecedented explosion of global migration.</w:t>
      </w:r>
    </w:p>
    <w:p w14:paraId="2E139879" w14:textId="77777777" w:rsidR="00FE47F2" w:rsidRPr="00FE47F2" w:rsidRDefault="00FE47F2" w:rsidP="007201B5">
      <w:pPr>
        <w:spacing w:line="360" w:lineRule="auto"/>
        <w:rPr>
          <w:rFonts w:ascii="Cambria" w:hAnsi="Cambria"/>
          <w:sz w:val="24"/>
          <w:szCs w:val="24"/>
        </w:rPr>
      </w:pPr>
      <w:proofErr w:type="spellStart"/>
      <w:r w:rsidRPr="00FE47F2">
        <w:rPr>
          <w:rFonts w:ascii="Cambria" w:hAnsi="Cambria"/>
          <w:sz w:val="24"/>
          <w:szCs w:val="24"/>
        </w:rPr>
        <w:t>Monterroso</w:t>
      </w:r>
      <w:proofErr w:type="spellEnd"/>
      <w:r w:rsidRPr="00FE47F2">
        <w:rPr>
          <w:rFonts w:ascii="Cambria" w:hAnsi="Cambria"/>
          <w:sz w:val="24"/>
          <w:szCs w:val="24"/>
        </w:rPr>
        <w:t xml:space="preserve"> and </w:t>
      </w:r>
      <w:proofErr w:type="spellStart"/>
      <w:r w:rsidRPr="00FE47F2">
        <w:rPr>
          <w:rFonts w:ascii="Cambria" w:hAnsi="Cambria"/>
          <w:sz w:val="24"/>
          <w:szCs w:val="24"/>
        </w:rPr>
        <w:t>Calderón</w:t>
      </w:r>
      <w:proofErr w:type="spellEnd"/>
      <w:r w:rsidRPr="00FE47F2">
        <w:rPr>
          <w:rFonts w:ascii="Cambria" w:hAnsi="Cambria"/>
          <w:sz w:val="24"/>
          <w:szCs w:val="24"/>
        </w:rPr>
        <w:t>, along with the thousands of other families who had gathered in late November in encampments outside Tijuana, represent a tiny fraction of the record-breaking 258 million international migrants, defined by the U.N. as people living outside their country of birth. The total number has more than doubled since 1985 and ballooned by 36 million since 2010.</w:t>
      </w:r>
    </w:p>
    <w:p w14:paraId="40CD14DA"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t xml:space="preserve">They abandoned their homes for different reasons: tens of millions went in search of better jobs or better education or medical care, and tens of millions more had no choice. More than 5.6 million fled the war in Syria, and a million more were </w:t>
      </w:r>
      <w:proofErr w:type="spellStart"/>
      <w:r w:rsidRPr="00FE47F2">
        <w:rPr>
          <w:rFonts w:ascii="Cambria" w:hAnsi="Cambria"/>
          <w:sz w:val="24"/>
          <w:szCs w:val="24"/>
        </w:rPr>
        <w:t>Rohingya</w:t>
      </w:r>
      <w:proofErr w:type="spellEnd"/>
      <w:r w:rsidRPr="00FE47F2">
        <w:rPr>
          <w:rFonts w:ascii="Cambria" w:hAnsi="Cambria"/>
          <w:sz w:val="24"/>
          <w:szCs w:val="24"/>
        </w:rPr>
        <w:t xml:space="preserve">, chased from their villages in Myanmar. Hundreds of thousands fled their neighborhoods in </w:t>
      </w:r>
      <w:r w:rsidRPr="00FE47F2">
        <w:rPr>
          <w:rFonts w:ascii="Cambria" w:hAnsi="Cambria"/>
          <w:sz w:val="24"/>
          <w:szCs w:val="24"/>
        </w:rPr>
        <w:lastRenderedPageBreak/>
        <w:t>Central America and villages in sub-Saharan Africa, driven by poverty and violence. Others were displaced by catastrophic weather linked</w:t>
      </w:r>
      <w:r>
        <w:rPr>
          <w:rFonts w:ascii="Cambria" w:hAnsi="Cambria"/>
          <w:sz w:val="24"/>
          <w:szCs w:val="24"/>
        </w:rPr>
        <w:t xml:space="preserve"> to climate change.</w:t>
      </w:r>
    </w:p>
    <w:p w14:paraId="16A5C032" w14:textId="77777777" w:rsidR="00FE47F2" w:rsidRPr="00FE47F2" w:rsidRDefault="00FE47F2" w:rsidP="007201B5">
      <w:pPr>
        <w:spacing w:line="360" w:lineRule="auto"/>
        <w:rPr>
          <w:rFonts w:ascii="Cambria" w:hAnsi="Cambria"/>
          <w:sz w:val="24"/>
          <w:szCs w:val="24"/>
        </w:rPr>
      </w:pPr>
      <w:r w:rsidRPr="00FE47F2">
        <w:rPr>
          <w:rFonts w:ascii="Cambria" w:hAnsi="Cambria"/>
          <w:sz w:val="24"/>
          <w:szCs w:val="24"/>
        </w:rPr>
        <w:t>Taken one at a time, each is an individual, a mixture of strengths and weaknesses, hope and despair. But collectively, they represent something greater than the sum of their parts. The forces that pushed them from their homes have combined with a series of global factors that pulled them abroad: the long peace that followed the Cold War in the developed world, the accompanying expansion of international travel, liberalized policies for refugees and the relative wealth of developed countries, especially in Europe and the U.S., the No. 1 destination for migrants. The force is tidal and has not been reversed by walls, by separating children from t</w:t>
      </w:r>
      <w:bookmarkStart w:id="0" w:name="_GoBack"/>
      <w:bookmarkEnd w:id="0"/>
      <w:r w:rsidRPr="00FE47F2">
        <w:rPr>
          <w:rFonts w:ascii="Cambria" w:hAnsi="Cambria"/>
          <w:sz w:val="24"/>
          <w:szCs w:val="24"/>
        </w:rPr>
        <w:t>heir parents or by deploying troops. Were the world’s total population of international migrants in 2018 gathered from the places where they have sought new lives and placed under one flag, they would be its fifth largest country.</w:t>
      </w:r>
    </w:p>
    <w:sectPr w:rsidR="00FE47F2" w:rsidRPr="00FE47F2" w:rsidSect="007201B5">
      <w:pgSz w:w="12240" w:h="15840"/>
      <w:pgMar w:top="900" w:right="1440" w:bottom="81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2"/>
    <w:rsid w:val="003A0EAA"/>
    <w:rsid w:val="006A517D"/>
    <w:rsid w:val="007201B5"/>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B001"/>
  <w15:chartTrackingRefBased/>
  <w15:docId w15:val="{E1954104-72A4-4108-9578-AB52A96A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2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094">
      <w:bodyDiv w:val="1"/>
      <w:marLeft w:val="0"/>
      <w:marRight w:val="0"/>
      <w:marTop w:val="0"/>
      <w:marBottom w:val="0"/>
      <w:divBdr>
        <w:top w:val="none" w:sz="0" w:space="0" w:color="auto"/>
        <w:left w:val="none" w:sz="0" w:space="0" w:color="auto"/>
        <w:bottom w:val="none" w:sz="0" w:space="0" w:color="auto"/>
        <w:right w:val="none" w:sz="0" w:space="0" w:color="auto"/>
      </w:divBdr>
    </w:div>
    <w:div w:id="1904680470">
      <w:bodyDiv w:val="1"/>
      <w:marLeft w:val="0"/>
      <w:marRight w:val="0"/>
      <w:marTop w:val="0"/>
      <w:marBottom w:val="0"/>
      <w:divBdr>
        <w:top w:val="none" w:sz="0" w:space="0" w:color="auto"/>
        <w:left w:val="none" w:sz="0" w:space="0" w:color="auto"/>
        <w:bottom w:val="none" w:sz="0" w:space="0" w:color="auto"/>
        <w:right w:val="none" w:sz="0" w:space="0" w:color="auto"/>
      </w:divBdr>
    </w:div>
    <w:div w:id="19558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Paul</dc:creator>
  <cp:keywords/>
  <dc:description/>
  <cp:lastModifiedBy>Townsend, Ellen</cp:lastModifiedBy>
  <cp:revision>2</cp:revision>
  <dcterms:created xsi:type="dcterms:W3CDTF">2019-04-11T15:59:00Z</dcterms:created>
  <dcterms:modified xsi:type="dcterms:W3CDTF">2019-04-11T15:59:00Z</dcterms:modified>
</cp:coreProperties>
</file>